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A48A" w14:textId="4185F015" w:rsidR="00D40117" w:rsidRDefault="00DC2FCF" w:rsidP="00DC2F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</w:t>
      </w:r>
      <w:r>
        <w:rPr>
          <w:rFonts w:ascii="Times New Roman" w:hAnsi="Times New Roman" w:cs="Times New Roman"/>
          <w:b/>
          <w:bCs/>
          <w:sz w:val="28"/>
          <w:szCs w:val="28"/>
        </w:rPr>
        <w:t>PhD</w:t>
      </w: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r>
        <w:rPr>
          <w:rFonts w:ascii="Times New Roman" w:hAnsi="Times New Roman" w:cs="Times New Roman"/>
          <w:b/>
          <w:bCs/>
          <w:sz w:val="28"/>
          <w:szCs w:val="28"/>
        </w:rPr>
        <w:t>Enterprise Management</w:t>
      </w:r>
    </w:p>
    <w:tbl>
      <w:tblPr>
        <w:tblStyle w:val="a7"/>
        <w:tblpPr w:leftFromText="180" w:rightFromText="180" w:vertAnchor="text" w:horzAnchor="margin" w:tblpXSpec="center" w:tblpY="422"/>
        <w:tblW w:w="1034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709"/>
        <w:gridCol w:w="425"/>
        <w:gridCol w:w="425"/>
        <w:gridCol w:w="425"/>
        <w:gridCol w:w="426"/>
        <w:gridCol w:w="430"/>
        <w:gridCol w:w="425"/>
        <w:gridCol w:w="425"/>
        <w:gridCol w:w="425"/>
        <w:gridCol w:w="425"/>
        <w:gridCol w:w="992"/>
      </w:tblGrid>
      <w:tr w:rsidR="00DC2FCF" w:rsidRPr="0053759F" w14:paraId="69357B30" w14:textId="77777777" w:rsidTr="00F4607A">
        <w:tc>
          <w:tcPr>
            <w:tcW w:w="1271" w:type="dxa"/>
            <w:vMerge w:val="restart"/>
            <w:vAlign w:val="center"/>
          </w:tcPr>
          <w:p w14:paraId="6CD1092B" w14:textId="77777777" w:rsidR="00DC2FCF" w:rsidRPr="00365F3D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559" w:type="dxa"/>
            <w:vMerge w:val="restart"/>
            <w:vAlign w:val="center"/>
          </w:tcPr>
          <w:p w14:paraId="2A59A9F0" w14:textId="77777777" w:rsidR="00DC2FCF" w:rsidRPr="00365F3D" w:rsidRDefault="00DC2FCF" w:rsidP="00F4607A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1985" w:type="dxa"/>
            <w:vMerge w:val="restart"/>
            <w:vAlign w:val="center"/>
          </w:tcPr>
          <w:p w14:paraId="4CD924A5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415F9A38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3406" w:type="dxa"/>
            <w:gridSpan w:val="8"/>
            <w:vAlign w:val="center"/>
          </w:tcPr>
          <w:p w14:paraId="61BF8481" w14:textId="4E102C2B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73D12B1" w14:textId="1B6A8D68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2D030DCF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DC2FCF" w:rsidRPr="0053759F" w14:paraId="60DC332C" w14:textId="77777777" w:rsidTr="00F4607A">
        <w:tc>
          <w:tcPr>
            <w:tcW w:w="1271" w:type="dxa"/>
            <w:vMerge/>
            <w:vAlign w:val="center"/>
          </w:tcPr>
          <w:p w14:paraId="43C3DB18" w14:textId="77777777" w:rsidR="00DC2FCF" w:rsidRPr="00365F3D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B90ED2" w14:textId="77777777" w:rsidR="00DC2FCF" w:rsidRPr="00365F3D" w:rsidRDefault="00DC2FCF" w:rsidP="00F4607A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57A65BC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39D8FCD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A26F49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25" w:type="dxa"/>
            <w:vAlign w:val="center"/>
          </w:tcPr>
          <w:p w14:paraId="589405C1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425" w:type="dxa"/>
            <w:vAlign w:val="center"/>
          </w:tcPr>
          <w:p w14:paraId="41ADACD5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426" w:type="dxa"/>
            <w:vAlign w:val="center"/>
          </w:tcPr>
          <w:p w14:paraId="3ECC3A8D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30" w:type="dxa"/>
            <w:vAlign w:val="center"/>
          </w:tcPr>
          <w:p w14:paraId="3BEEFE87" w14:textId="77777777" w:rsidR="00DC2FCF" w:rsidRPr="00E73170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Ⅴ</w:t>
            </w:r>
          </w:p>
        </w:tc>
        <w:tc>
          <w:tcPr>
            <w:tcW w:w="425" w:type="dxa"/>
            <w:vAlign w:val="center"/>
          </w:tcPr>
          <w:p w14:paraId="5AA74992" w14:textId="77777777" w:rsidR="00DC2FCF" w:rsidRPr="00E73170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Ⅵ</w:t>
            </w:r>
          </w:p>
        </w:tc>
        <w:tc>
          <w:tcPr>
            <w:tcW w:w="425" w:type="dxa"/>
            <w:vAlign w:val="center"/>
          </w:tcPr>
          <w:p w14:paraId="41C6BD41" w14:textId="60CB0E15" w:rsidR="00DC2FCF" w:rsidRPr="00DC2FC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Ⅶ</w:t>
            </w:r>
          </w:p>
        </w:tc>
        <w:tc>
          <w:tcPr>
            <w:tcW w:w="425" w:type="dxa"/>
            <w:vAlign w:val="center"/>
          </w:tcPr>
          <w:p w14:paraId="5DDAF56A" w14:textId="1935D776" w:rsidR="00DC2FCF" w:rsidRPr="00DC2FC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Ⅷ</w:t>
            </w:r>
          </w:p>
        </w:tc>
        <w:tc>
          <w:tcPr>
            <w:tcW w:w="425" w:type="dxa"/>
            <w:vMerge/>
            <w:vAlign w:val="center"/>
          </w:tcPr>
          <w:p w14:paraId="5EBE5FA5" w14:textId="0B4B2BC6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8683593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C2FCF" w:rsidRPr="0053759F" w14:paraId="1AA91FF2" w14:textId="77777777" w:rsidTr="00F4607A">
        <w:tc>
          <w:tcPr>
            <w:tcW w:w="1271" w:type="dxa"/>
            <w:vAlign w:val="center"/>
          </w:tcPr>
          <w:p w14:paraId="7AA418F7" w14:textId="77777777" w:rsidR="00DC2FCF" w:rsidRPr="00365F3D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045EB0D9" w14:textId="1DFED44F" w:rsidR="00DC2FCF" w:rsidRPr="003D4D62" w:rsidRDefault="00DC2FCF" w:rsidP="00F4607A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D4D6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</w:t>
            </w:r>
            <w:r w:rsidRPr="00DC2FCF"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1985" w:type="dxa"/>
            <w:vAlign w:val="center"/>
          </w:tcPr>
          <w:p w14:paraId="3FB324B6" w14:textId="2A18254E" w:rsidR="00DC2FCF" w:rsidRPr="003D4D62" w:rsidRDefault="00DC2FCF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62">
              <w:rPr>
                <w:rFonts w:ascii="Times New Roman" w:hAnsi="Times New Roman" w:cs="Times New Roman"/>
                <w:sz w:val="18"/>
                <w:szCs w:val="18"/>
              </w:rPr>
              <w:t>Chinese Language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14:paraId="56943694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EFEAB27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5AF8B369" w14:textId="782C6C1D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079E7C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57BEA2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639208C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A27094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5EFEAD" w14:textId="77777777" w:rsidR="00DC2FC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F71A6" w14:textId="77777777" w:rsidR="00DC2FC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C5AFD0" w14:textId="76F10246" w:rsidR="00DC2FCF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CF6946D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F4607A" w:rsidRPr="0053759F" w14:paraId="255DB874" w14:textId="77777777" w:rsidTr="00F4607A">
        <w:tc>
          <w:tcPr>
            <w:tcW w:w="1271" w:type="dxa"/>
            <w:vAlign w:val="center"/>
          </w:tcPr>
          <w:p w14:paraId="7080B23F" w14:textId="130DF94B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14430AC2" w14:textId="05FCD1C2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汉语II</w:t>
            </w:r>
          </w:p>
        </w:tc>
        <w:tc>
          <w:tcPr>
            <w:tcW w:w="1985" w:type="dxa"/>
            <w:vAlign w:val="center"/>
          </w:tcPr>
          <w:p w14:paraId="6B006F4B" w14:textId="20650D91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Chinese Language 2</w:t>
            </w:r>
          </w:p>
        </w:tc>
        <w:tc>
          <w:tcPr>
            <w:tcW w:w="709" w:type="dxa"/>
            <w:vAlign w:val="center"/>
          </w:tcPr>
          <w:p w14:paraId="0ABA80A4" w14:textId="45923B29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FE5D8B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B8973D" w14:textId="40523BA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078ECB11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10FEBB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308FE37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0D32E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65FD12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AA5467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74B8D7" w14:textId="7560DDB1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392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A392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4E3E1E4" w14:textId="7FE71351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86A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F4607A" w:rsidRPr="0053759F" w14:paraId="4D0A447B" w14:textId="77777777" w:rsidTr="00F4607A">
        <w:tc>
          <w:tcPr>
            <w:tcW w:w="1271" w:type="dxa"/>
            <w:vAlign w:val="center"/>
          </w:tcPr>
          <w:p w14:paraId="4926BE3A" w14:textId="1A217A41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6E5C84D8" w14:textId="4F07BA72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中国概况（英）</w:t>
            </w:r>
          </w:p>
        </w:tc>
        <w:tc>
          <w:tcPr>
            <w:tcW w:w="1985" w:type="dxa"/>
            <w:vAlign w:val="center"/>
          </w:tcPr>
          <w:p w14:paraId="6E614123" w14:textId="5FC6256E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China Panorama</w:t>
            </w:r>
          </w:p>
        </w:tc>
        <w:tc>
          <w:tcPr>
            <w:tcW w:w="709" w:type="dxa"/>
            <w:vAlign w:val="center"/>
          </w:tcPr>
          <w:p w14:paraId="240CC07F" w14:textId="15F47741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41877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F63347" w14:textId="2DC6F2D2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419DEDF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87CDB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7EB512C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95FC91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0742FC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A17E36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73AE16" w14:textId="2025CC3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392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A392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1EA8557" w14:textId="5EDD11E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486A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9B53CA" w:rsidRPr="0053759F" w14:paraId="46C4903E" w14:textId="77777777" w:rsidTr="00F4607A">
        <w:tc>
          <w:tcPr>
            <w:tcW w:w="1271" w:type="dxa"/>
            <w:vAlign w:val="center"/>
          </w:tcPr>
          <w:p w14:paraId="653BA2F5" w14:textId="115BD872" w:rsidR="009B53CA" w:rsidRPr="00365F3D" w:rsidRDefault="009B53C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3BE77CFA" w14:textId="76887F60" w:rsidR="009B53CA" w:rsidRPr="003D4D62" w:rsidRDefault="009B53C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高级计量经济学（I）</w:t>
            </w:r>
          </w:p>
        </w:tc>
        <w:tc>
          <w:tcPr>
            <w:tcW w:w="1985" w:type="dxa"/>
            <w:vAlign w:val="center"/>
          </w:tcPr>
          <w:p w14:paraId="3AB252D8" w14:textId="4F96CED1" w:rsidR="009B53CA" w:rsidRPr="003D4D62" w:rsidRDefault="009B53C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Advanced Econometrics (I)</w:t>
            </w:r>
          </w:p>
        </w:tc>
        <w:tc>
          <w:tcPr>
            <w:tcW w:w="709" w:type="dxa"/>
            <w:vAlign w:val="center"/>
          </w:tcPr>
          <w:p w14:paraId="66210202" w14:textId="5E8FA68B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B56E2E4" w14:textId="445E3FE0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6F4B0856" w14:textId="77777777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8BBE55" w14:textId="77777777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119CB9" w14:textId="77777777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6B61084" w14:textId="77777777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A47158" w14:textId="77777777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9D0B33" w14:textId="77777777" w:rsidR="009B53CA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C348EA" w14:textId="77777777" w:rsidR="009B53CA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D12B5A" w14:textId="6517DF4C" w:rsidR="009B53CA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392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A392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078D65D" w14:textId="41A25DEF" w:rsidR="009B53C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36603EC8" w14:textId="77777777" w:rsidTr="00F4607A">
        <w:tc>
          <w:tcPr>
            <w:tcW w:w="1271" w:type="dxa"/>
            <w:vAlign w:val="center"/>
          </w:tcPr>
          <w:p w14:paraId="47E0CE23" w14:textId="0B8B562C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1650E99D" w14:textId="6D8B8F84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高级管理学Ⅰ</w:t>
            </w:r>
          </w:p>
        </w:tc>
        <w:tc>
          <w:tcPr>
            <w:tcW w:w="1985" w:type="dxa"/>
            <w:vAlign w:val="center"/>
          </w:tcPr>
          <w:p w14:paraId="391ED7CB" w14:textId="67890A4E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 xml:space="preserve">Advanced Management </w:t>
            </w:r>
            <w:r w:rsidRPr="00DC2FCF">
              <w:rPr>
                <w:rFonts w:ascii="Times New Roman" w:hAnsi="Times New Roman" w:cs="Times New Roman" w:hint="eastAsia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14:paraId="6F496394" w14:textId="47F50999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D7E26FD" w14:textId="6EC54931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BAAAC6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5967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89DD92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806069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371BC2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30999A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815E4C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0B49AC" w14:textId="5FDE62D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392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A392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81630EF" w14:textId="4BB0E1AC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45B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5245B6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324F72B3" w14:textId="77777777" w:rsidTr="00F4607A">
        <w:tc>
          <w:tcPr>
            <w:tcW w:w="1271" w:type="dxa"/>
            <w:vAlign w:val="center"/>
          </w:tcPr>
          <w:p w14:paraId="4A9D76FC" w14:textId="7B7597C5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15EA7CE3" w14:textId="1E0DAEB8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高级微观经济学（II）</w:t>
            </w:r>
          </w:p>
        </w:tc>
        <w:tc>
          <w:tcPr>
            <w:tcW w:w="1985" w:type="dxa"/>
            <w:vAlign w:val="center"/>
          </w:tcPr>
          <w:p w14:paraId="5FC5D40C" w14:textId="0F5D3F23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Advanced Microeconomics (II)</w:t>
            </w:r>
          </w:p>
        </w:tc>
        <w:tc>
          <w:tcPr>
            <w:tcW w:w="709" w:type="dxa"/>
            <w:vAlign w:val="center"/>
          </w:tcPr>
          <w:p w14:paraId="4364CA6B" w14:textId="1E7E0A0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CB64098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D8B2E7" w14:textId="2195CE52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02541DC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078800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BF95BF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4AF0B8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01ADC4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7419C3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0D1459" w14:textId="7182B216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392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A392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6D2713F" w14:textId="5BCE6ED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45B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5245B6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51E4337D" w14:textId="77777777" w:rsidTr="00F4607A">
        <w:tc>
          <w:tcPr>
            <w:tcW w:w="1271" w:type="dxa"/>
            <w:vAlign w:val="center"/>
          </w:tcPr>
          <w:p w14:paraId="2E68F351" w14:textId="694C4CD6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0B4B2DCA" w14:textId="0DF494C0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高级管理学Ⅱ</w:t>
            </w:r>
          </w:p>
        </w:tc>
        <w:tc>
          <w:tcPr>
            <w:tcW w:w="1985" w:type="dxa"/>
            <w:vAlign w:val="center"/>
          </w:tcPr>
          <w:p w14:paraId="5E285D2C" w14:textId="074BCB4E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 xml:space="preserve">Advanced Management </w:t>
            </w:r>
            <w:r w:rsidRPr="00DC2FCF">
              <w:rPr>
                <w:rFonts w:ascii="Times New Roman" w:hAnsi="Times New Roman" w:cs="Times New Roman" w:hint="eastAsia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14:paraId="4D8B4311" w14:textId="6453610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298B418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420383" w14:textId="0B18DA76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6A8DB019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A9A46B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1587F1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0D180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6042A0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E8CBDD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E1D206" w14:textId="3DF6E9F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392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A392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7430A05" w14:textId="197FAC91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45B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5245B6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5AB332F2" w14:textId="77777777" w:rsidTr="00F4607A">
        <w:tc>
          <w:tcPr>
            <w:tcW w:w="1271" w:type="dxa"/>
            <w:vAlign w:val="center"/>
          </w:tcPr>
          <w:p w14:paraId="0D4801BF" w14:textId="2F2C99B7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1E77B782" w14:textId="7AFB3D4C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高级计量经济学（II）</w:t>
            </w:r>
          </w:p>
        </w:tc>
        <w:tc>
          <w:tcPr>
            <w:tcW w:w="1985" w:type="dxa"/>
            <w:vAlign w:val="center"/>
          </w:tcPr>
          <w:p w14:paraId="71C7B5C3" w14:textId="01C31B8C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Advanced Econometrics (II)</w:t>
            </w:r>
          </w:p>
        </w:tc>
        <w:tc>
          <w:tcPr>
            <w:tcW w:w="709" w:type="dxa"/>
            <w:vAlign w:val="center"/>
          </w:tcPr>
          <w:p w14:paraId="1594FB3E" w14:textId="6DBECD2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F7747A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057CA1" w14:textId="53819CF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638B22F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C8A4DC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696AEF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381296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2DF470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072E66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8BE45D" w14:textId="6FB5EF8A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6AD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F56AD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5C46715" w14:textId="520BE47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45B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5245B6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195CE491" w14:textId="77777777" w:rsidTr="00F4607A">
        <w:tc>
          <w:tcPr>
            <w:tcW w:w="1271" w:type="dxa"/>
            <w:vAlign w:val="center"/>
          </w:tcPr>
          <w:p w14:paraId="2EF0E2AA" w14:textId="5D11D181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6A3465CD" w14:textId="136B8B9E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高级微观经济学(Ⅰ)</w:t>
            </w:r>
          </w:p>
        </w:tc>
        <w:tc>
          <w:tcPr>
            <w:tcW w:w="1985" w:type="dxa"/>
            <w:vAlign w:val="center"/>
          </w:tcPr>
          <w:p w14:paraId="773265B3" w14:textId="350483C8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Advanced Microeconomics (</w:t>
            </w:r>
            <w:r w:rsidRPr="00DC2FCF">
              <w:rPr>
                <w:rFonts w:ascii="Times New Roman" w:hAnsi="Times New Roman" w:cs="Times New Roman" w:hint="eastAsia"/>
                <w:sz w:val="18"/>
                <w:szCs w:val="18"/>
              </w:rPr>
              <w:t>Ⅰ</w:t>
            </w: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63748A5F" w14:textId="4BD1D338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8ED5294" w14:textId="2E6F56C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385B91B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0346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594C55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3D1F95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56B19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E75F19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7FDF4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163222" w14:textId="31B36CCE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6AD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F56AD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18E40E9" w14:textId="0767B766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FE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D46FE3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3EEE1C4F" w14:textId="77777777" w:rsidTr="00F4607A">
        <w:tc>
          <w:tcPr>
            <w:tcW w:w="1271" w:type="dxa"/>
            <w:vAlign w:val="center"/>
          </w:tcPr>
          <w:p w14:paraId="0ACE69CF" w14:textId="0F9F1B68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2BBDEEFC" w14:textId="1FD7DB61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高级运营管理</w:t>
            </w:r>
          </w:p>
        </w:tc>
        <w:tc>
          <w:tcPr>
            <w:tcW w:w="1985" w:type="dxa"/>
            <w:vAlign w:val="center"/>
          </w:tcPr>
          <w:p w14:paraId="308609A6" w14:textId="094052CC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Advanced Operation Management</w:t>
            </w:r>
          </w:p>
        </w:tc>
        <w:tc>
          <w:tcPr>
            <w:tcW w:w="709" w:type="dxa"/>
            <w:vAlign w:val="center"/>
          </w:tcPr>
          <w:p w14:paraId="212CDF74" w14:textId="4BA0FB10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18516D1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C93A2C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C9998E" w14:textId="00608F66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C14A1E5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E93A8B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BBEB6B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431C2B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9C9595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2347A0" w14:textId="4B61F56D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6AD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F56AD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47F9E70" w14:textId="30F37FEC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FE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D46FE3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7DAF12EF" w14:textId="77777777" w:rsidTr="00F4607A">
        <w:tc>
          <w:tcPr>
            <w:tcW w:w="1271" w:type="dxa"/>
            <w:vAlign w:val="center"/>
          </w:tcPr>
          <w:p w14:paraId="5F150E3E" w14:textId="65EB1A94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EB0A3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EB0A39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559" w:type="dxa"/>
            <w:vAlign w:val="center"/>
          </w:tcPr>
          <w:p w14:paraId="45D041B5" w14:textId="3707EDCF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组织行为研究</w:t>
            </w:r>
          </w:p>
        </w:tc>
        <w:tc>
          <w:tcPr>
            <w:tcW w:w="1985" w:type="dxa"/>
            <w:vAlign w:val="center"/>
          </w:tcPr>
          <w:p w14:paraId="617586C8" w14:textId="03B51D00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Organizational Behavior</w:t>
            </w:r>
          </w:p>
        </w:tc>
        <w:tc>
          <w:tcPr>
            <w:tcW w:w="709" w:type="dxa"/>
            <w:vAlign w:val="center"/>
          </w:tcPr>
          <w:p w14:paraId="74C0922D" w14:textId="79CC67F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AB4BB4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81D1F0" w14:textId="1369E8A4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695FA5AC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63AE40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207CE8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6497D6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21D87E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7B150B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E31479" w14:textId="0811213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6AD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F56AD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E9538C1" w14:textId="087F5F99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FE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D46FE3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2373F444" w14:textId="77777777" w:rsidTr="00F4607A">
        <w:tc>
          <w:tcPr>
            <w:tcW w:w="1271" w:type="dxa"/>
            <w:vAlign w:val="center"/>
          </w:tcPr>
          <w:p w14:paraId="278CAA03" w14:textId="405F4D66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5A62F00F" w14:textId="0146997A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消费者行为学</w:t>
            </w:r>
          </w:p>
        </w:tc>
        <w:tc>
          <w:tcPr>
            <w:tcW w:w="1985" w:type="dxa"/>
            <w:vAlign w:val="center"/>
          </w:tcPr>
          <w:p w14:paraId="20A0476B" w14:textId="56211390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Consumer Behavior</w:t>
            </w:r>
          </w:p>
        </w:tc>
        <w:tc>
          <w:tcPr>
            <w:tcW w:w="709" w:type="dxa"/>
            <w:vAlign w:val="center"/>
          </w:tcPr>
          <w:p w14:paraId="3FE090CA" w14:textId="31BDF9DA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51F62B6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1AA4F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37E1E3" w14:textId="610E91FA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FE19DD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718C9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2C2366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56DB05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1D15EC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DEE708" w14:textId="5D196122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5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625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752181C" w14:textId="19832269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FE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D46FE3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5AC930B8" w14:textId="77777777" w:rsidTr="00F4607A">
        <w:tc>
          <w:tcPr>
            <w:tcW w:w="1271" w:type="dxa"/>
            <w:vAlign w:val="center"/>
          </w:tcPr>
          <w:p w14:paraId="590F37B7" w14:textId="245CCA38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37D940CC" w14:textId="0C7A984B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服务管理专题研究</w:t>
            </w:r>
          </w:p>
        </w:tc>
        <w:tc>
          <w:tcPr>
            <w:tcW w:w="1985" w:type="dxa"/>
            <w:vAlign w:val="center"/>
          </w:tcPr>
          <w:p w14:paraId="2497995E" w14:textId="4DF8694F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Research on Service Management</w:t>
            </w:r>
          </w:p>
        </w:tc>
        <w:tc>
          <w:tcPr>
            <w:tcW w:w="709" w:type="dxa"/>
            <w:vAlign w:val="center"/>
          </w:tcPr>
          <w:p w14:paraId="66E37B05" w14:textId="6026E8CD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FF360C8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D4BD0F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65D19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F25C840" w14:textId="07030716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377FFC8B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082A4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4BA298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A953CB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0083E3" w14:textId="31B0379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5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625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5D07FF1" w14:textId="56CBE7F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FE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D46FE3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425AFF8C" w14:textId="77777777" w:rsidTr="00F4607A">
        <w:tc>
          <w:tcPr>
            <w:tcW w:w="1271" w:type="dxa"/>
            <w:vAlign w:val="center"/>
          </w:tcPr>
          <w:p w14:paraId="3B9964E1" w14:textId="16C67BFF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06BFD4F2" w14:textId="3FB7B479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应用微观经济学 I</w:t>
            </w:r>
          </w:p>
        </w:tc>
        <w:tc>
          <w:tcPr>
            <w:tcW w:w="1985" w:type="dxa"/>
            <w:vAlign w:val="center"/>
          </w:tcPr>
          <w:p w14:paraId="08590D27" w14:textId="4DECC80D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Applied Microeconomics I</w:t>
            </w:r>
          </w:p>
        </w:tc>
        <w:tc>
          <w:tcPr>
            <w:tcW w:w="709" w:type="dxa"/>
            <w:vAlign w:val="center"/>
          </w:tcPr>
          <w:p w14:paraId="5B5A3E59" w14:textId="4FBDDAB0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016CA7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62849B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8629CA" w14:textId="1A3385D3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38FE1169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EEB99F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53BF6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E1FC66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9CC12D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ABB94F" w14:textId="50512DFD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5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625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BF0DCFF" w14:textId="678ED60E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FE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D46FE3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6B94F638" w14:textId="77777777" w:rsidTr="00F4607A">
        <w:tc>
          <w:tcPr>
            <w:tcW w:w="1271" w:type="dxa"/>
            <w:vAlign w:val="center"/>
          </w:tcPr>
          <w:p w14:paraId="2E1FC158" w14:textId="578F9B36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13491E32" w14:textId="36AC419D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产业组织实证</w:t>
            </w:r>
          </w:p>
        </w:tc>
        <w:tc>
          <w:tcPr>
            <w:tcW w:w="1985" w:type="dxa"/>
            <w:vAlign w:val="center"/>
          </w:tcPr>
          <w:p w14:paraId="771813BE" w14:textId="0FC37816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Empirical Industrial Organization</w:t>
            </w:r>
          </w:p>
        </w:tc>
        <w:tc>
          <w:tcPr>
            <w:tcW w:w="709" w:type="dxa"/>
            <w:vAlign w:val="center"/>
          </w:tcPr>
          <w:p w14:paraId="71BA46F9" w14:textId="417B601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241AE7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CF471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E68C0E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97BB25" w14:textId="45A1B749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68F34DE9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00CAD2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71B8B4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C77FC6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7D931D" w14:textId="555E1B1A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5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625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F81A49D" w14:textId="6DB6C36E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FE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D46FE3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0544C955" w14:textId="77777777" w:rsidTr="00F4607A">
        <w:tc>
          <w:tcPr>
            <w:tcW w:w="1271" w:type="dxa"/>
            <w:vAlign w:val="center"/>
          </w:tcPr>
          <w:p w14:paraId="21A5867B" w14:textId="3B423B96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6624D481" w14:textId="095E000D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产业组织理论</w:t>
            </w:r>
          </w:p>
        </w:tc>
        <w:tc>
          <w:tcPr>
            <w:tcW w:w="1985" w:type="dxa"/>
            <w:vAlign w:val="center"/>
          </w:tcPr>
          <w:p w14:paraId="2DF93F11" w14:textId="58E2A3E8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Industrial Organization Theory</w:t>
            </w:r>
          </w:p>
        </w:tc>
        <w:tc>
          <w:tcPr>
            <w:tcW w:w="709" w:type="dxa"/>
            <w:vAlign w:val="center"/>
          </w:tcPr>
          <w:p w14:paraId="4DF53FB9" w14:textId="35221724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49A8029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338A92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57EF89" w14:textId="680137DF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28D3535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E3F154F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21567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FFA445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4DC101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F250AD" w14:textId="1642864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5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625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40DECDD" w14:textId="483662CF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533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F2533F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4284C6AD" w14:textId="77777777" w:rsidTr="00F4607A">
        <w:tc>
          <w:tcPr>
            <w:tcW w:w="1271" w:type="dxa"/>
            <w:vAlign w:val="center"/>
          </w:tcPr>
          <w:p w14:paraId="705A2869" w14:textId="76F4C294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4DCD3AFB" w14:textId="7634A84B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公司金融</w:t>
            </w:r>
          </w:p>
        </w:tc>
        <w:tc>
          <w:tcPr>
            <w:tcW w:w="1985" w:type="dxa"/>
            <w:vAlign w:val="center"/>
          </w:tcPr>
          <w:p w14:paraId="555C8C52" w14:textId="09B6D2CD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Corporate Finance</w:t>
            </w:r>
          </w:p>
        </w:tc>
        <w:tc>
          <w:tcPr>
            <w:tcW w:w="709" w:type="dxa"/>
            <w:vAlign w:val="center"/>
          </w:tcPr>
          <w:p w14:paraId="5A7FF729" w14:textId="77DE902C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A39C3C5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1861A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669AD5" w14:textId="11C94360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724EB771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0E050A0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81FD97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EA602C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785B6A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57CCC6" w14:textId="1125C608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5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625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257848D" w14:textId="69797930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533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F2533F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4BBA307C" w14:textId="77777777" w:rsidTr="00F4607A">
        <w:tc>
          <w:tcPr>
            <w:tcW w:w="1271" w:type="dxa"/>
            <w:vAlign w:val="center"/>
          </w:tcPr>
          <w:p w14:paraId="268224A8" w14:textId="26D9A6D9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69C50E48" w14:textId="05934AF8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应用微观经济学 II</w:t>
            </w:r>
          </w:p>
        </w:tc>
        <w:tc>
          <w:tcPr>
            <w:tcW w:w="1985" w:type="dxa"/>
            <w:vAlign w:val="center"/>
          </w:tcPr>
          <w:p w14:paraId="47C1C469" w14:textId="45C1BBF1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Applied Microeconomics II</w:t>
            </w:r>
          </w:p>
        </w:tc>
        <w:tc>
          <w:tcPr>
            <w:tcW w:w="709" w:type="dxa"/>
            <w:vAlign w:val="center"/>
          </w:tcPr>
          <w:p w14:paraId="6F98CB54" w14:textId="304DEED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3BD57E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E1A1C4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07B12B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A24BE14" w14:textId="712A79C9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3E9CB79E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3D04A3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E7ABB1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B29444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EEF548" w14:textId="712AE6E3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54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6254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D44994E" w14:textId="742B060B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533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F2533F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4607A" w:rsidRPr="0053759F" w14:paraId="16D11683" w14:textId="77777777" w:rsidTr="00F4607A">
        <w:tc>
          <w:tcPr>
            <w:tcW w:w="1271" w:type="dxa"/>
            <w:vAlign w:val="center"/>
          </w:tcPr>
          <w:p w14:paraId="07F78281" w14:textId="06E288B6" w:rsidR="00F4607A" w:rsidRPr="00365F3D" w:rsidRDefault="00F4607A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3D563AFF" w14:textId="129F4702" w:rsidR="00F4607A" w:rsidRPr="003D4D62" w:rsidRDefault="00F4607A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高级运筹学</w:t>
            </w:r>
          </w:p>
        </w:tc>
        <w:tc>
          <w:tcPr>
            <w:tcW w:w="1985" w:type="dxa"/>
            <w:vAlign w:val="center"/>
          </w:tcPr>
          <w:p w14:paraId="302221F4" w14:textId="3453F29B" w:rsidR="00F4607A" w:rsidRPr="003D4D62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Advanced Operations Research</w:t>
            </w:r>
          </w:p>
        </w:tc>
        <w:tc>
          <w:tcPr>
            <w:tcW w:w="709" w:type="dxa"/>
            <w:vAlign w:val="center"/>
          </w:tcPr>
          <w:p w14:paraId="287D54E6" w14:textId="38D11F9A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B2ECB6D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3F068F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EBA6CA" w14:textId="058F11E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6C6A838C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D458EEA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8886FF" w14:textId="77777777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AF8BE7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96D74A" w14:textId="77777777" w:rsidR="00F4607A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CE03F7" w14:textId="15E88555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C7B0739" w14:textId="3193CB82" w:rsidR="00F4607A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533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F2533F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DC2FCF" w:rsidRPr="0053759F" w14:paraId="4E61AD55" w14:textId="77777777" w:rsidTr="00F4607A">
        <w:tc>
          <w:tcPr>
            <w:tcW w:w="1271" w:type="dxa"/>
            <w:vAlign w:val="center"/>
          </w:tcPr>
          <w:p w14:paraId="61042252" w14:textId="3BA3523C" w:rsidR="00DC2FCF" w:rsidRPr="00365F3D" w:rsidRDefault="00DC2FCF" w:rsidP="00F4607A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867DC3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867DC3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559" w:type="dxa"/>
            <w:vAlign w:val="center"/>
          </w:tcPr>
          <w:p w14:paraId="76A58B7D" w14:textId="0373D805" w:rsidR="00DC2FCF" w:rsidRPr="003D4D62" w:rsidRDefault="00DC2FCF" w:rsidP="00F4607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DC2FCF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研究方法与实践</w:t>
            </w:r>
          </w:p>
        </w:tc>
        <w:tc>
          <w:tcPr>
            <w:tcW w:w="1985" w:type="dxa"/>
            <w:vAlign w:val="center"/>
          </w:tcPr>
          <w:p w14:paraId="47E5233C" w14:textId="138EE6EC" w:rsidR="00DC2FCF" w:rsidRPr="003D4D62" w:rsidRDefault="00DC2FCF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sz w:val="18"/>
                <w:szCs w:val="18"/>
              </w:rPr>
              <w:t>Research Methods and Practice</w:t>
            </w:r>
          </w:p>
        </w:tc>
        <w:tc>
          <w:tcPr>
            <w:tcW w:w="709" w:type="dxa"/>
            <w:vAlign w:val="center"/>
          </w:tcPr>
          <w:p w14:paraId="3C859322" w14:textId="49B61AD5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B6A4D20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1DB34B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742906" w14:textId="5CAE8463" w:rsidR="00DC2FCF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156B0C8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5C8CE2F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9ABFA2" w14:textId="77777777" w:rsidR="00DC2FCF" w:rsidRPr="0053759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B68C89" w14:textId="77777777" w:rsidR="00DC2FC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A1FCB" w14:textId="77777777" w:rsidR="00DC2FCF" w:rsidRDefault="00DC2FCF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E24ED1" w14:textId="144FD2E4" w:rsidR="00DC2FCF" w:rsidRPr="0053759F" w:rsidRDefault="009B53C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4F677E1" w14:textId="0DF30947" w:rsidR="00DC2FCF" w:rsidRPr="0053759F" w:rsidRDefault="00F4607A" w:rsidP="00F460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</w:tbl>
    <w:p w14:paraId="7BD6719A" w14:textId="77777777" w:rsidR="00DC2FCF" w:rsidRDefault="00DC2FCF" w:rsidP="00DC2FCF">
      <w:pPr>
        <w:jc w:val="center"/>
      </w:pPr>
    </w:p>
    <w:p w14:paraId="5102E950" w14:textId="2CB8B434" w:rsidR="00DC2FCF" w:rsidRDefault="00DC2FCF" w:rsidP="00DC2FCF">
      <w:pPr>
        <w:jc w:val="left"/>
        <w:rPr>
          <w:rFonts w:hint="eastAsia"/>
        </w:rPr>
      </w:pPr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</w:p>
    <w:sectPr w:rsidR="00DC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276F" w14:textId="77777777" w:rsidR="000624CC" w:rsidRDefault="000624CC" w:rsidP="00DC2FCF">
      <w:r>
        <w:separator/>
      </w:r>
    </w:p>
  </w:endnote>
  <w:endnote w:type="continuationSeparator" w:id="0">
    <w:p w14:paraId="30AC5E2D" w14:textId="77777777" w:rsidR="000624CC" w:rsidRDefault="000624CC" w:rsidP="00DC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0BE3" w14:textId="77777777" w:rsidR="000624CC" w:rsidRDefault="000624CC" w:rsidP="00DC2FCF">
      <w:r>
        <w:separator/>
      </w:r>
    </w:p>
  </w:footnote>
  <w:footnote w:type="continuationSeparator" w:id="0">
    <w:p w14:paraId="551DEF46" w14:textId="77777777" w:rsidR="000624CC" w:rsidRDefault="000624CC" w:rsidP="00DC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624CC"/>
    <w:rsid w:val="0009297D"/>
    <w:rsid w:val="003608B9"/>
    <w:rsid w:val="00715867"/>
    <w:rsid w:val="00795831"/>
    <w:rsid w:val="009B53CA"/>
    <w:rsid w:val="00DC2FCF"/>
    <w:rsid w:val="00F4607A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CF73A"/>
  <w15:chartTrackingRefBased/>
  <w15:docId w15:val="{1076A6F0-6000-4F34-BC75-ED267EB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FCF"/>
    <w:rPr>
      <w:sz w:val="18"/>
      <w:szCs w:val="18"/>
    </w:rPr>
  </w:style>
  <w:style w:type="table" w:styleId="a7">
    <w:name w:val="Table Grid"/>
    <w:basedOn w:val="a1"/>
    <w:uiPriority w:val="39"/>
    <w:rsid w:val="00DC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3</cp:revision>
  <dcterms:created xsi:type="dcterms:W3CDTF">2023-04-26T06:01:00Z</dcterms:created>
  <dcterms:modified xsi:type="dcterms:W3CDTF">2023-04-26T06:15:00Z</dcterms:modified>
</cp:coreProperties>
</file>